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rHeight w:val="100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626A">
            <w:pPr>
              <w:pStyle w:val="pc"/>
            </w:pPr>
            <w:bookmarkStart w:id="0" w:name="_GoBack"/>
            <w:bookmarkEnd w:id="0"/>
            <w:r>
              <w:rPr>
                <w:rStyle w:val="s1"/>
              </w:rPr>
              <w:t>Утверждены правила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правила и методика формирования п</w:t>
            </w:r>
            <w:r>
              <w:rPr>
                <w:rStyle w:val="s1"/>
              </w:rPr>
              <w:t>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</w:tr>
      <w:tr w:rsidR="00000000">
        <w:trPr>
          <w:trHeight w:val="79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626A">
            <w:pPr>
              <w:pStyle w:val="a5"/>
            </w:pPr>
            <w:r>
              <w:rPr>
                <w:rStyle w:val="s0"/>
                <w:b/>
                <w:bCs/>
              </w:rPr>
              <w:t xml:space="preserve">Аннотация к документу: </w:t>
            </w:r>
            <w:hyperlink r:id="rId6" w:history="1">
              <w:r>
                <w:rPr>
                  <w:rStyle w:val="a3"/>
                  <w:b/>
                  <w:bCs/>
                </w:rPr>
                <w:t xml:space="preserve">Приказ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</w:t>
              </w:r>
              <w:r>
                <w:rPr>
                  <w:rStyle w:val="a3"/>
                  <w:b/>
                  <w:bCs/>
                </w:rPr>
                <w:t>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</w:t>
              </w:r>
              <w:r>
                <w:rPr>
                  <w:rStyle w:val="a3"/>
                  <w:b/>
                  <w:bCs/>
                </w:rPr>
                <w:t>е обязательного социального медицинского страхования» (не введен в действие)</w:t>
              </w:r>
            </w:hyperlink>
          </w:p>
        </w:tc>
      </w:tr>
      <w:tr w:rsidR="0000000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626A">
            <w:pPr>
              <w:pStyle w:val="a5"/>
            </w:pPr>
            <w:r>
              <w:rPr>
                <w:rStyle w:val="s0"/>
              </w:rPr>
              <w:t>Порядок обеспечения лекарственными средствами и изделиями медицинского назначения граждан включает: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>1) определение потребности в соответствии с правилами и методикой формирования</w:t>
            </w:r>
            <w:r>
              <w:rPr>
                <w:rStyle w:val="s0"/>
              </w:rPr>
              <w:t xml:space="preserve"> потребности в лекарственных средствах и медицинских изделиях в рамках ГОБМП и (или) в системе ОСМС, утвержденными уполномоченным органом в соответствии с подпунктом 92) </w:t>
            </w:r>
            <w:hyperlink r:id="rId7" w:anchor="sub_id=70092" w:history="1">
              <w:r>
                <w:rPr>
                  <w:rStyle w:val="a3"/>
                </w:rPr>
                <w:t>ста</w:t>
              </w:r>
              <w:r>
                <w:rPr>
                  <w:rStyle w:val="a3"/>
                </w:rPr>
                <w:t>тьи 7</w:t>
              </w:r>
            </w:hyperlink>
            <w:r>
              <w:rPr>
                <w:rStyle w:val="s0"/>
              </w:rPr>
              <w:t xml:space="preserve"> Кодекса;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 xml:space="preserve">2) организацию и проведение закупа лекарственных средств, медицинских изделий и специализированных лечебных продуктов в рамках ГОБМП и (или) в системе ОСМС, фармацевтических услуг, в соответствии с </w:t>
            </w:r>
            <w:hyperlink r:id="rId8" w:anchor="sub_id=100" w:history="1">
              <w:r>
                <w:rPr>
                  <w:rStyle w:val="a3"/>
                </w:rPr>
                <w:t>Правилами</w:t>
              </w:r>
            </w:hyperlink>
            <w:r>
              <w:rPr>
                <w:rStyle w:val="s0"/>
              </w:rPr>
      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</w:t>
            </w:r>
            <w:r>
              <w:rPr>
                <w:rStyle w:val="s0"/>
              </w:rPr>
              <w:t>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</w:t>
            </w:r>
            <w:r>
              <w:rPr>
                <w:rStyle w:val="s0"/>
              </w:rPr>
              <w:t>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</w:t>
            </w:r>
            <w:r>
              <w:rPr>
                <w:rStyle w:val="s0"/>
              </w:rPr>
              <w:t>публики Казахстан»;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>3) организацию и проведение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ГОБМП и (или) в с</w:t>
            </w:r>
            <w:r>
              <w:rPr>
                <w:rStyle w:val="s0"/>
              </w:rPr>
              <w:t xml:space="preserve">истеме ОСМС в соответствии с </w:t>
            </w:r>
            <w:hyperlink r:id="rId9" w:anchor="sub_id=100" w:history="1">
              <w:r>
                <w:rPr>
                  <w:rStyle w:val="a3"/>
                </w:rPr>
                <w:t>Правилами</w:t>
              </w:r>
            </w:hyperlink>
            <w:r>
              <w:rPr>
                <w:rStyle w:val="s0"/>
              </w:rPr>
              <w:t xml:space="preserve"> закупа услуг по хранению и транспортировке лекарственных средств и медицинских изделий, услуг по учету и реализации лекарственных средст</w:t>
            </w:r>
            <w:r>
              <w:rPr>
                <w:rStyle w:val="s0"/>
              </w:rPr>
              <w:t xml:space="preserve">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страхования, утвержденными постановлением Правительства Республики Казахстан от 9 февраля </w:t>
            </w:r>
            <w:r>
              <w:rPr>
                <w:rStyle w:val="s0"/>
              </w:rPr>
              <w:t>2021 года № 47 «Об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</w:t>
            </w:r>
            <w:r>
              <w:rPr>
                <w:rStyle w:val="s0"/>
              </w:rPr>
              <w:t>платной медицинской помощи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Казахстан»;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>4) обеспечение медицинскими организациями своевременной и качественной медиц</w:t>
            </w:r>
            <w:r>
              <w:rPr>
                <w:rStyle w:val="s0"/>
              </w:rPr>
              <w:t>инской помощи, доступности безопасных, качественных и эффективных лекарственных средств, и медицинских изделий;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>5) обеспечение местными органами государственного управления здравоохранением доступности обеспечения лекарственными средствами и медицинскими и</w:t>
            </w:r>
            <w:r>
              <w:rPr>
                <w:rStyle w:val="s0"/>
              </w:rPr>
              <w:t>зделиями, в том числе сельскому населению во всех условиях оказания медицинской помощи;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 xml:space="preserve">6) рациональное использование лекарственных средств в соответствии с </w:t>
            </w:r>
            <w:hyperlink r:id="rId10" w:anchor="sub_id=100" w:history="1">
              <w:r>
                <w:rPr>
                  <w:rStyle w:val="a3"/>
                </w:rPr>
                <w:t>Правилами</w:t>
              </w:r>
            </w:hyperlink>
            <w:r>
              <w:rPr>
                <w:rStyle w:val="s0"/>
              </w:rPr>
              <w:t xml:space="preserve"> осуществ</w:t>
            </w:r>
            <w:r>
              <w:rPr>
                <w:rStyle w:val="s0"/>
              </w:rPr>
              <w:t>ления деятельности формулярной системы, утвержденными приказом Министра здравоохранения Республики Казахстан от 6 апреля 2021 года № ҚР ДСМ-28 «Об утверждении правил осуществления деятельности формулярной системы» (зарегистрирован в Реестре государственной</w:t>
            </w:r>
            <w:r>
              <w:rPr>
                <w:rStyle w:val="s0"/>
              </w:rPr>
              <w:t xml:space="preserve"> регистрации нормативных правовых актов под № 22513) и с </w:t>
            </w:r>
            <w:hyperlink r:id="rId11" w:anchor="sub_id=100" w:history="1">
              <w:r>
                <w:rPr>
                  <w:rStyle w:val="a3"/>
                </w:rPr>
                <w:t>Правилами</w:t>
              </w:r>
            </w:hyperlink>
            <w:r>
              <w:rPr>
                <w:rStyle w:val="s0"/>
              </w:rPr>
              <w:t xml:space="preserve"> проведения оценки рационального использования лекарственных средств, утвержденными приказом Министра здравоо</w:t>
            </w:r>
            <w:r>
              <w:rPr>
                <w:rStyle w:val="s0"/>
              </w:rPr>
              <w:t>хранения Республики Казахстан от 3 ноября 2020 года № ҚР ДСМ-179/2020 «Об утверждении правил проведения оценки рационального использования лекарственных средств» (зарегистрирован в Реестре государственной регистрации нормативных правовых актов под № 21586)</w:t>
            </w:r>
            <w:r>
              <w:rPr>
                <w:rStyle w:val="s0"/>
              </w:rPr>
              <w:t>;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 xml:space="preserve">7) хранение, учет лекарственных средств и медицинских изделий при оказании медицинской помощи в рамках ГОБМП и (или) в системе ОСМС в соответствии с </w:t>
            </w:r>
            <w:hyperlink r:id="rId12" w:anchor="sub_id=100" w:history="1">
              <w:r>
                <w:rPr>
                  <w:rStyle w:val="a3"/>
                </w:rPr>
                <w:t>Правилами</w:t>
              </w:r>
            </w:hyperlink>
            <w:r>
              <w:rPr>
                <w:rStyle w:val="s0"/>
              </w:rPr>
              <w:t xml:space="preserve"> хранения и тра</w:t>
            </w:r>
            <w:r>
              <w:rPr>
                <w:rStyle w:val="s0"/>
              </w:rPr>
              <w:t>нспортировки лекарственных средств и медицинских изделий, утвержденными приказом Министра здравоохранения Республики Казахстан от 16 февраля 2021 года № ҚР ДСМ-19 «Об утверждении правил хранения и транспортировки лекарственных средств и медицинских изделий</w:t>
            </w:r>
            <w:r>
              <w:rPr>
                <w:rStyle w:val="s0"/>
              </w:rPr>
              <w:t>» (зарегистрирован в Реестре государственной регистрации нормативных правовых актов под № 22230);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 xml:space="preserve">8) оплату стоимости лекарственных средств и медицинских изделий, фармацевтических услуг в рамках ГОБМП и (или) в системе ОСМС в соотвествии с </w:t>
            </w:r>
            <w:hyperlink r:id="rId13" w:anchor="sub_id=100" w:history="1">
              <w:r>
                <w:rPr>
                  <w:rStyle w:val="a3"/>
                </w:rPr>
                <w:t>Правилами</w:t>
              </w:r>
            </w:hyperlink>
            <w:r>
              <w:rPr>
                <w:rStyle w:val="s0"/>
              </w:rPr>
              <w:t xml:space="preserve">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</w:t>
            </w:r>
            <w:r>
              <w:rPr>
                <w:rStyle w:val="s0"/>
              </w:rPr>
              <w:t xml:space="preserve">рахования субъектам в сфере обращения лекарственных средств и медицинских изделий, утвержденными приказом Министра здравоохранения Республики Казахстан от 27 ноября 2020 года № ҚР ДСМ-210/2020 «Об утверждении Правил оплаты стоимости фармацевтических услуг </w:t>
            </w:r>
            <w:r>
              <w:rPr>
                <w:rStyle w:val="s0"/>
              </w:rPr>
              <w:t>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изделий» (зарегистрирован в Реестре госуд</w:t>
            </w:r>
            <w:r>
              <w:rPr>
                <w:rStyle w:val="s0"/>
              </w:rPr>
              <w:t>арственной регистрации нормативных правовых актов под № 21715);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 xml:space="preserve">9) соблюдение условий этики продвижения лекарственных средств и медицинских изделий в соответствии с </w:t>
            </w:r>
            <w:hyperlink r:id="rId14" w:anchor="sub_id=100" w:history="1">
              <w:r>
                <w:rPr>
                  <w:rStyle w:val="a3"/>
                </w:rPr>
                <w:t>Правилами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этики продвижения лекарственных средств и медицинских изделий, утвержденными приказом Министра здравоохранения Республики Казахстан от 21 декабря 2020 года № ҚР ДСМ-294/2020 «Об утверждении правил этики продвижения лекарственных средств и медицинских издел</w:t>
            </w:r>
            <w:r>
              <w:rPr>
                <w:rStyle w:val="s0"/>
              </w:rPr>
              <w:t>ий» (зарегистрирован в Реестре государственной регистрации нормативных правовых актов под № 21870).</w:t>
            </w:r>
          </w:p>
          <w:p w:rsidR="00000000" w:rsidRDefault="0017626A">
            <w:pPr>
              <w:pStyle w:val="a5"/>
            </w:pPr>
            <w:r>
              <w:rPr>
                <w:rStyle w:val="s0"/>
              </w:rPr>
              <w:t xml:space="preserve">Приказ вводится в действие по истечении десяти календарных дней после дня его первого официального </w:t>
            </w:r>
            <w:hyperlink r:id="rId15" w:history="1">
              <w:r>
                <w:rPr>
                  <w:rStyle w:val="a3"/>
                </w:rPr>
                <w:t>опубликования</w:t>
              </w:r>
            </w:hyperlink>
            <w:r>
              <w:rPr>
                <w:rStyle w:val="s0"/>
              </w:rPr>
              <w:t>.</w:t>
            </w:r>
          </w:p>
        </w:tc>
      </w:tr>
    </w:tbl>
    <w:p w:rsidR="00000000" w:rsidRDefault="0017626A">
      <w:pPr>
        <w:pStyle w:val="a5"/>
      </w:pPr>
      <w: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6A" w:rsidRDefault="0017626A" w:rsidP="0017626A">
      <w:r>
        <w:separator/>
      </w:r>
    </w:p>
  </w:endnote>
  <w:endnote w:type="continuationSeparator" w:id="0">
    <w:p w:rsidR="0017626A" w:rsidRDefault="0017626A" w:rsidP="0017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6A" w:rsidRDefault="001762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6A" w:rsidRDefault="001762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6A" w:rsidRDefault="0017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6A" w:rsidRDefault="0017626A" w:rsidP="0017626A">
      <w:r>
        <w:separator/>
      </w:r>
    </w:p>
  </w:footnote>
  <w:footnote w:type="continuationSeparator" w:id="0">
    <w:p w:rsidR="0017626A" w:rsidRDefault="0017626A" w:rsidP="0017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6A" w:rsidRDefault="001762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6A" w:rsidRDefault="0017626A" w:rsidP="0017626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7626A" w:rsidRPr="0017626A" w:rsidRDefault="0017626A" w:rsidP="0017626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Утверждены правила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 (аннотация к документу от 20.08.2021)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6A" w:rsidRDefault="001762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6A"/>
    <w:rsid w:val="001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C02D-E336-43C5-AC41-82E6559D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176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26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6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26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70636" TargetMode="External"/><Relationship Id="rId13" Type="http://schemas.openxmlformats.org/officeDocument/2006/relationships/hyperlink" Target="http://online.zakon.kz/Document/?doc_id=39399382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3392583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846901" TargetMode="External"/><Relationship Id="rId11" Type="http://schemas.openxmlformats.org/officeDocument/2006/relationships/hyperlink" Target="http://online.zakon.kz/Document/?doc_id=361801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97816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9527579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5705972" TargetMode="External"/><Relationship Id="rId14" Type="http://schemas.openxmlformats.org/officeDocument/2006/relationships/hyperlink" Target="http://online.zakon.kz/Document/?doc_id=373683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6652</Characters>
  <Application>Microsoft Office Word</Application>
  <DocSecurity>0</DocSecurity>
  <Lines>55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правила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 (аннотация к документу от 20.08.2021)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2021-08-26T09:30:00Z</dcterms:created>
  <dcterms:modified xsi:type="dcterms:W3CDTF">2021-08-26T09:30:00Z</dcterms:modified>
</cp:coreProperties>
</file>